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08"/>
        <w:gridCol w:w="514"/>
      </w:tblGrid>
      <w:tr w:rsidR="00950A97" w:rsidRPr="00950A97">
        <w:trPr>
          <w:trHeight w:val="31680"/>
          <w:tblCellSpacing w:w="0" w:type="dxa"/>
        </w:trPr>
        <w:tc>
          <w:tcPr>
            <w:tcW w:w="7808" w:type="dxa"/>
            <w:tcMar>
              <w:top w:w="0" w:type="dxa"/>
              <w:left w:w="339" w:type="dxa"/>
              <w:bottom w:w="0" w:type="dxa"/>
              <w:right w:w="169" w:type="dxa"/>
            </w:tcMar>
            <w:hideMark/>
          </w:tcPr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</w:rPr>
              <w:t>Консультация для воспитателей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</w:rPr>
              <w:t>на тему "Растим патриотов"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bCs/>
                <w:color w:val="404040"/>
                <w:sz w:val="32"/>
                <w:szCs w:val="32"/>
              </w:rPr>
              <w:t> 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76" w:firstLine="1002"/>
              <w:jc w:val="center"/>
              <w:rPr>
                <w:rFonts w:ascii="Arial" w:eastAsia="Times New Roman" w:hAnsi="Arial" w:cs="Arial"/>
                <w:color w:val="404040"/>
              </w:rPr>
            </w:pPr>
            <w:proofErr w:type="gramStart"/>
            <w:r w:rsidRPr="00950A97">
              <w:rPr>
                <w:rFonts w:ascii="Arial" w:eastAsia="Times New Roman" w:hAnsi="Arial" w:cs="Arial"/>
                <w:color w:val="404040"/>
                <w:sz w:val="28"/>
              </w:rPr>
              <w:t>« </w:t>
            </w:r>
            <w:r w:rsidRPr="00950A97">
              <w:rPr>
                <w:rFonts w:ascii="Arial" w:eastAsia="Times New Roman" w:hAnsi="Arial" w:cs="Arial"/>
                <w:i/>
                <w:iCs/>
                <w:color w:val="404040"/>
                <w:sz w:val="28"/>
              </w:rPr>
              <w:t>Как у маленького деревца, еле поднявшегося над землей, заботливый садовник укрепляет корень, от мощности которого зависит жизнь растения на протяжении нескольких десятилетий, так учитель должен заботиться </w:t>
            </w:r>
            <w:r w:rsidRPr="00950A97">
              <w:rPr>
                <w:rFonts w:ascii="Arial" w:eastAsia="Times New Roman" w:hAnsi="Arial" w:cs="Arial"/>
                <w:color w:val="404040"/>
                <w:sz w:val="28"/>
              </w:rPr>
              <w:t>о </w:t>
            </w:r>
            <w:r w:rsidRPr="00950A97">
              <w:rPr>
                <w:rFonts w:ascii="Arial" w:eastAsia="Times New Roman" w:hAnsi="Arial" w:cs="Arial"/>
                <w:i/>
                <w:iCs/>
                <w:color w:val="404040"/>
                <w:sz w:val="28"/>
              </w:rPr>
              <w:t>воспитании у своих детей чувства безграничной любви к Родине».</w:t>
            </w:r>
            <w:proofErr w:type="gramEnd"/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76" w:firstLine="1002"/>
              <w:jc w:val="right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Arial" w:eastAsia="Times New Roman" w:hAnsi="Arial" w:cs="Arial"/>
                <w:color w:val="404040"/>
                <w:sz w:val="28"/>
              </w:rPr>
              <w:t>В.А. Сухомлинский.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Патриотическое воспитание подрастающего поколения – одна из самых актуальных задач нашего времени.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«Патриотическое воспитание граждан Российской Федерации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lastRenderedPageBreak/>
              <w:t>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родной страной - процесс длительный и сложный. Он не может проходить от случая к случаю.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right="-5" w:firstLine="733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Чувство патриотизма включает в себя следующие параметры: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чувство привязанности к местам, где человек родился и вырос;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уважительное отношение к языку своего народа;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заботу об интересах родины;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гордость за социальные и культурные достижения своей страны;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уважительное отношение к историческому прошлому своего   народа, его обычаям и традициям;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1093" w:right="-5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     стремление посвятить свой труд на благо могущества и расцвета родины.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right="-5" w:firstLine="72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      </w:r>
            <w:proofErr w:type="gramStart"/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основного базиса</w:t>
            </w:r>
            <w:proofErr w:type="gramEnd"/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</w:rPr>
              <w:lastRenderedPageBreak/>
      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      </w:r>
          </w:p>
          <w:p w:rsidR="00950A97" w:rsidRPr="00950A97" w:rsidRDefault="00950A97" w:rsidP="00950A97">
            <w:pPr>
              <w:shd w:val="clear" w:color="auto" w:fill="FFFFFF"/>
              <w:spacing w:before="60" w:after="0" w:line="390" w:lineRule="atLeast"/>
              <w:ind w:left="220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Symbol" w:eastAsia="Times New Roman" w:hAnsi="Symbol" w:cs="Arial"/>
                <w:color w:val="404040"/>
                <w:sz w:val="20"/>
                <w:szCs w:val="20"/>
              </w:rPr>
              <w:t>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         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создание средовых условий в ДОУ при ознакомлении детей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      </w:r>
            <w:proofErr w:type="gramStart"/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( </w:t>
            </w:r>
            <w:proofErr w:type="gramEnd"/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медали, письма, фотографии, воспоминания родственников)</w:t>
            </w:r>
          </w:p>
          <w:p w:rsidR="00950A97" w:rsidRPr="00950A97" w:rsidRDefault="00950A97" w:rsidP="00950A97">
            <w:pPr>
              <w:shd w:val="clear" w:color="auto" w:fill="FFFFFF"/>
              <w:spacing w:before="60" w:after="0" w:line="390" w:lineRule="atLeast"/>
              <w:ind w:left="220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Symbol" w:eastAsia="Times New Roman" w:hAnsi="Symbol" w:cs="Arial"/>
                <w:color w:val="404040"/>
                <w:sz w:val="20"/>
                <w:szCs w:val="20"/>
              </w:rPr>
              <w:t>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         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методическое обеспечение</w:t>
            </w:r>
            <w:proofErr w:type="gramStart"/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 :</w:t>
            </w:r>
            <w:proofErr w:type="gramEnd"/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наличие картотеки на имеющийся материал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целесообразность месторасположения материала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соответствие содержания возрасту детей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доступность свободного пользования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эстетичность в оформлении</w:t>
            </w:r>
          </w:p>
          <w:p w:rsidR="00950A97" w:rsidRPr="00950A97" w:rsidRDefault="00950A97" w:rsidP="00950A97">
            <w:pPr>
              <w:shd w:val="clear" w:color="auto" w:fill="FFFFFF"/>
              <w:spacing w:before="60" w:after="0" w:line="390" w:lineRule="atLeast"/>
              <w:ind w:left="220" w:hanging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Symbol" w:eastAsia="Times New Roman" w:hAnsi="Symbol" w:cs="Arial"/>
                <w:color w:val="404040"/>
                <w:sz w:val="20"/>
                <w:szCs w:val="20"/>
              </w:rPr>
              <w:t>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         </w:t>
            </w: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наличие игр и пособий для организации с детьми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дидактические игры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-настольно - печатные игры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-атрибуты к сюжетно – ролевым играм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-иллюстративный материал</w:t>
            </w:r>
          </w:p>
          <w:p w:rsidR="00950A97" w:rsidRPr="00950A97" w:rsidRDefault="00950A97" w:rsidP="00950A97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рукописные игры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     - соблюдение гигиенических требований при изготовлении пособий и игр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0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/>
                <w:sz w:val="28"/>
                <w:szCs w:val="28"/>
              </w:rPr>
              <w:t>Рекомендации для воспитателей по организации ознакомления детей с историей военных событий и подвигом защитников Отечества: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Работу по ознакомлению с героическим прошлым страны, историей военных событий и подвигом защитников Отечества целесообразно проводить с детьми старшего дошкольного возраста.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Все специально организованные занятия с детьми проводятся и планируются в разделах: «Развитие речи», «Социально – коммуникативное» и «Познавательное развитие».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lastRenderedPageBreak/>
              <w:t>- Необходимым условием проведения целенаправленной работы является наличие образовательного проекта или перспективного плана, которые включают в себя специально организованные занятия.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Занятия проводятся на доступном для понимания детей материале, начиная с рассматривания семейных реликвий, наград, предметов военного быта, имеющихся в семьях.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-Привлечение к работе родителей их помощь возможна в организации встреч с ветеранами, изготовление плакатов, рисунков.</w:t>
            </w:r>
          </w:p>
          <w:p w:rsidR="00950A97" w:rsidRPr="00950A97" w:rsidRDefault="00950A97" w:rsidP="00950A97">
            <w:pPr>
              <w:shd w:val="clear" w:color="auto" w:fill="FFFFFF"/>
              <w:spacing w:before="200" w:after="169" w:line="240" w:lineRule="auto"/>
              <w:jc w:val="both"/>
              <w:rPr>
                <w:rFonts w:ascii="Arial" w:eastAsia="Times New Roman" w:hAnsi="Arial" w:cs="Arial"/>
                <w:color w:val="404040"/>
              </w:rPr>
            </w:pPr>
            <w:r w:rsidRPr="00950A97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- Проведение мероприятий для родителей (семейные вечера, тематические выставки, выставки рисунков,  плакатов, консультации и рекомендации, анкетирование)</w:t>
            </w:r>
          </w:p>
        </w:tc>
        <w:tc>
          <w:tcPr>
            <w:tcW w:w="6" w:type="dxa"/>
            <w:tcMar>
              <w:top w:w="0" w:type="dxa"/>
              <w:left w:w="254" w:type="dxa"/>
              <w:bottom w:w="0" w:type="dxa"/>
              <w:right w:w="254" w:type="dxa"/>
            </w:tcMar>
            <w:hideMark/>
          </w:tcPr>
          <w:p w:rsidR="00950A97" w:rsidRPr="00950A97" w:rsidRDefault="00950A97" w:rsidP="00950A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6BE7" w:rsidRDefault="00B16BE7"/>
    <w:sectPr w:rsidR="00B1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155E"/>
    <w:multiLevelType w:val="multilevel"/>
    <w:tmpl w:val="B7FE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57D4F"/>
    <w:multiLevelType w:val="multilevel"/>
    <w:tmpl w:val="DFB0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50A97"/>
    <w:rsid w:val="00950A97"/>
    <w:rsid w:val="00B1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95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50A97"/>
  </w:style>
  <w:style w:type="character" w:customStyle="1" w:styleId="apple-converted-space">
    <w:name w:val="apple-converted-space"/>
    <w:basedOn w:val="a0"/>
    <w:rsid w:val="00950A97"/>
  </w:style>
  <w:style w:type="character" w:customStyle="1" w:styleId="c0">
    <w:name w:val="c0"/>
    <w:basedOn w:val="a0"/>
    <w:rsid w:val="00950A97"/>
  </w:style>
  <w:style w:type="character" w:styleId="a4">
    <w:name w:val="Hyperlink"/>
    <w:basedOn w:val="a0"/>
    <w:uiPriority w:val="99"/>
    <w:semiHidden/>
    <w:unhideWhenUsed/>
    <w:rsid w:val="00950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1951">
              <w:marLeft w:val="0"/>
              <w:marRight w:val="0"/>
              <w:marTop w:val="85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4897">
              <w:marLeft w:val="0"/>
              <w:marRight w:val="0"/>
              <w:marTop w:val="85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2024-03-01T11:20:00Z</dcterms:created>
  <dcterms:modified xsi:type="dcterms:W3CDTF">2024-03-01T11:21:00Z</dcterms:modified>
</cp:coreProperties>
</file>